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6E8" w:rsidRDefault="00890885">
      <w:r>
        <w:t>ZESTAWIENIE KOSZTORYSÓW W BRANŻY SANITARNEJ</w:t>
      </w:r>
      <w:r w:rsidR="00520D8D">
        <w:t xml:space="preserve"> (aktualizacja IX 2019)</w:t>
      </w:r>
      <w:r>
        <w:t>:</w:t>
      </w:r>
    </w:p>
    <w:p w:rsidR="00890885" w:rsidRDefault="00890885"/>
    <w:p w:rsidR="00890885" w:rsidRDefault="00890885" w:rsidP="00890885">
      <w:pPr>
        <w:pStyle w:val="Akapitzlist"/>
        <w:numPr>
          <w:ilvl w:val="0"/>
          <w:numId w:val="1"/>
        </w:numPr>
      </w:pPr>
      <w:r>
        <w:t>BRAM CO-CT-WL</w:t>
      </w:r>
      <w:r>
        <w:tab/>
      </w:r>
      <w:r>
        <w:tab/>
        <w:t>-</w:t>
      </w:r>
      <w:r>
        <w:tab/>
        <w:t>instalacje ogrzewania i chłodu</w:t>
      </w:r>
    </w:p>
    <w:p w:rsidR="00890885" w:rsidRDefault="00890885" w:rsidP="00890885">
      <w:pPr>
        <w:pStyle w:val="Akapitzlist"/>
        <w:numPr>
          <w:ilvl w:val="0"/>
          <w:numId w:val="1"/>
        </w:numPr>
      </w:pPr>
      <w:r>
        <w:t>BRAM PRZYŁĄCZA</w:t>
      </w:r>
      <w:r>
        <w:tab/>
        <w:t>-</w:t>
      </w:r>
      <w:r>
        <w:tab/>
        <w:t>instalacje zewnętrzne</w:t>
      </w:r>
    </w:p>
    <w:p w:rsidR="00890885" w:rsidRDefault="00890885" w:rsidP="00890885">
      <w:pPr>
        <w:pStyle w:val="Akapitzlist"/>
        <w:numPr>
          <w:ilvl w:val="0"/>
          <w:numId w:val="1"/>
        </w:numPr>
      </w:pPr>
      <w:r>
        <w:t>BRAM WENTYLACJA</w:t>
      </w:r>
      <w:r>
        <w:tab/>
        <w:t>-</w:t>
      </w:r>
      <w:r>
        <w:tab/>
        <w:t>wentylacja mechaniczna</w:t>
      </w:r>
    </w:p>
    <w:p w:rsidR="00890885" w:rsidRDefault="00890885" w:rsidP="00890885">
      <w:pPr>
        <w:pStyle w:val="Akapitzlist"/>
        <w:numPr>
          <w:ilvl w:val="0"/>
          <w:numId w:val="1"/>
        </w:numPr>
      </w:pPr>
      <w:r>
        <w:t>BRAM WOD-KAN</w:t>
      </w:r>
      <w:r>
        <w:tab/>
      </w:r>
      <w:r>
        <w:tab/>
        <w:t>-</w:t>
      </w:r>
      <w:r>
        <w:tab/>
        <w:t>instalacje wod-kan</w:t>
      </w:r>
    </w:p>
    <w:p w:rsidR="00890885" w:rsidRDefault="00890885" w:rsidP="00890885">
      <w:pPr>
        <w:pStyle w:val="Akapitzlist"/>
        <w:numPr>
          <w:ilvl w:val="0"/>
          <w:numId w:val="1"/>
        </w:numPr>
      </w:pPr>
      <w:r>
        <w:t>BRAM źródło ciepła</w:t>
      </w:r>
      <w:r>
        <w:tab/>
      </w:r>
      <w:r>
        <w:tab/>
        <w:t>-</w:t>
      </w:r>
      <w:r>
        <w:tab/>
        <w:t>instalacja źródła ciepła</w:t>
      </w:r>
    </w:p>
    <w:p w:rsidR="00890885" w:rsidRDefault="00890885" w:rsidP="00890885"/>
    <w:p w:rsidR="00890885" w:rsidRDefault="00890885" w:rsidP="00890885">
      <w:pPr>
        <w:rPr>
          <w:rFonts w:cs="Arial"/>
        </w:rPr>
      </w:pPr>
      <w:r>
        <w:t>W ramach etapu I roboty wg kosztorysów z pozycji 1</w:t>
      </w:r>
      <w:r>
        <w:rPr>
          <w:rFonts w:cs="Arial"/>
        </w:rPr>
        <w:t>÷4 wykonane będą w całości</w:t>
      </w:r>
      <w:r w:rsidR="00955BC7">
        <w:rPr>
          <w:rFonts w:cs="Arial"/>
        </w:rPr>
        <w:t>.</w:t>
      </w:r>
    </w:p>
    <w:p w:rsidR="00955BC7" w:rsidRDefault="00955BC7" w:rsidP="00890885">
      <w:pPr>
        <w:rPr>
          <w:rFonts w:cs="Arial"/>
        </w:rPr>
      </w:pPr>
    </w:p>
    <w:p w:rsidR="00890885" w:rsidRDefault="00890885" w:rsidP="00890885">
      <w:pPr>
        <w:rPr>
          <w:rFonts w:cs="Arial"/>
        </w:rPr>
      </w:pPr>
      <w:r>
        <w:rPr>
          <w:rFonts w:cs="Arial"/>
        </w:rPr>
        <w:t>Roboty wg kosztorysu z pozycji 5 wykonane będą w dwóch etapach.</w:t>
      </w:r>
    </w:p>
    <w:p w:rsidR="00955BC7" w:rsidRDefault="00955BC7" w:rsidP="00890885">
      <w:pPr>
        <w:rPr>
          <w:rFonts w:cs="Arial"/>
        </w:rPr>
      </w:pPr>
    </w:p>
    <w:p w:rsidR="00955BC7" w:rsidRDefault="00955BC7" w:rsidP="00890885">
      <w:pPr>
        <w:rPr>
          <w:rFonts w:cs="Arial"/>
        </w:rPr>
      </w:pPr>
      <w:r>
        <w:rPr>
          <w:rFonts w:cs="Arial"/>
        </w:rPr>
        <w:t>W ramach etapu I wykonane zostaną wszystkie roboty ujęte w kosztorysie BRAM</w:t>
      </w:r>
      <w:r w:rsidR="00520D8D">
        <w:rPr>
          <w:rFonts w:cs="Arial"/>
        </w:rPr>
        <w:t> </w:t>
      </w:r>
      <w:r>
        <w:rPr>
          <w:rFonts w:cs="Arial"/>
        </w:rPr>
        <w:t>źródło ciepła …. etap I zawierające się w pozycjach kosztorysu 14÷96</w:t>
      </w:r>
    </w:p>
    <w:p w:rsidR="00955BC7" w:rsidRDefault="00955BC7" w:rsidP="00890885">
      <w:pPr>
        <w:rPr>
          <w:rFonts w:cs="Arial"/>
        </w:rPr>
      </w:pPr>
    </w:p>
    <w:p w:rsidR="00890885" w:rsidRDefault="00890885" w:rsidP="00890885">
      <w:pPr>
        <w:rPr>
          <w:rFonts w:cs="Arial"/>
        </w:rPr>
      </w:pPr>
      <w:r>
        <w:rPr>
          <w:rFonts w:cs="Arial"/>
        </w:rPr>
        <w:t>Do etapu II przesunięto pozycje związane z instalacjami OZE, w tym:</w:t>
      </w:r>
    </w:p>
    <w:p w:rsidR="00890885" w:rsidRDefault="00890885" w:rsidP="00890885">
      <w:pPr>
        <w:rPr>
          <w:rFonts w:cs="Arial"/>
        </w:rPr>
      </w:pPr>
      <w:r>
        <w:rPr>
          <w:rFonts w:cs="Arial"/>
        </w:rPr>
        <w:t xml:space="preserve"> - roboty ziemne związane z instalacjami OZE - pozycje kosztorysu 1÷7</w:t>
      </w:r>
    </w:p>
    <w:p w:rsidR="00890885" w:rsidRDefault="00890885" w:rsidP="00890885">
      <w:pPr>
        <w:rPr>
          <w:rFonts w:cs="Arial"/>
        </w:rPr>
      </w:pPr>
      <w:r>
        <w:rPr>
          <w:rFonts w:cs="Arial"/>
        </w:rPr>
        <w:t xml:space="preserve"> - wiercenie otworów dla sond pionowych - pozycja kosztorysu 8</w:t>
      </w:r>
    </w:p>
    <w:p w:rsidR="00890885" w:rsidRDefault="00890885" w:rsidP="00890885">
      <w:pPr>
        <w:rPr>
          <w:rFonts w:cs="Arial"/>
        </w:rPr>
      </w:pPr>
      <w:r>
        <w:rPr>
          <w:rFonts w:cs="Arial"/>
        </w:rPr>
        <w:t xml:space="preserve"> - </w:t>
      </w:r>
      <w:r w:rsidR="00955BC7">
        <w:rPr>
          <w:rFonts w:cs="Arial"/>
        </w:rPr>
        <w:t>dostawa i montaż studni rozdzielczych - pozycja kosztorysu 9</w:t>
      </w:r>
    </w:p>
    <w:p w:rsidR="00955BC7" w:rsidRDefault="00955BC7" w:rsidP="00890885">
      <w:pPr>
        <w:rPr>
          <w:rFonts w:cs="Arial"/>
        </w:rPr>
      </w:pPr>
      <w:r>
        <w:rPr>
          <w:rFonts w:cs="Arial"/>
        </w:rPr>
        <w:t xml:space="preserve"> - dostawa i montaż zewnętrznych rurociągów OZE - pozycje kosztorysu 10÷11</w:t>
      </w:r>
    </w:p>
    <w:p w:rsidR="00955BC7" w:rsidRDefault="00955BC7" w:rsidP="00890885">
      <w:pPr>
        <w:rPr>
          <w:rFonts w:cs="Arial"/>
        </w:rPr>
      </w:pPr>
      <w:r>
        <w:rPr>
          <w:rFonts w:cs="Arial"/>
        </w:rPr>
        <w:t xml:space="preserve"> - dostawa i napełnienie instalacji glikolem - pozycja kosztorysu 12</w:t>
      </w:r>
    </w:p>
    <w:p w:rsidR="00955BC7" w:rsidRDefault="00955BC7" w:rsidP="00890885">
      <w:pPr>
        <w:rPr>
          <w:rFonts w:cs="Arial"/>
        </w:rPr>
      </w:pPr>
      <w:r>
        <w:rPr>
          <w:rFonts w:cs="Arial"/>
        </w:rPr>
        <w:t xml:space="preserve"> - dostawa i montaż pompy ciepła wraz z automatyką - pozycja kosztorysu 13</w:t>
      </w:r>
    </w:p>
    <w:p w:rsidR="00B15A54" w:rsidRDefault="00B15A54" w:rsidP="00890885">
      <w:pPr>
        <w:rPr>
          <w:rFonts w:cs="Arial"/>
        </w:rPr>
      </w:pPr>
    </w:p>
    <w:p w:rsidR="00B15A54" w:rsidRPr="00B15A54" w:rsidRDefault="00B15A54" w:rsidP="00890885">
      <w:pPr>
        <w:rPr>
          <w:rFonts w:cs="Arial"/>
          <w:i/>
        </w:rPr>
      </w:pPr>
      <w:r w:rsidRPr="00B15A54">
        <w:rPr>
          <w:rFonts w:cs="Arial"/>
          <w:i/>
        </w:rPr>
        <w:t>Opis prac, które należy wykonać w ramach I etapu powiązanych z instalacjami wykonywanymi w ramach II etapu.</w:t>
      </w:r>
    </w:p>
    <w:p w:rsidR="00B15A54" w:rsidRDefault="00B15A54" w:rsidP="00890885">
      <w:pPr>
        <w:rPr>
          <w:rFonts w:cs="Arial"/>
        </w:rPr>
      </w:pPr>
      <w:r>
        <w:rPr>
          <w:rFonts w:cs="Arial"/>
        </w:rPr>
        <w:t>W związku z zaniechaniem, w ramach I etapu</w:t>
      </w:r>
      <w:r w:rsidR="001E1A95">
        <w:rPr>
          <w:rFonts w:cs="Arial"/>
        </w:rPr>
        <w:t>,</w:t>
      </w:r>
      <w:r>
        <w:rPr>
          <w:rFonts w:cs="Arial"/>
        </w:rPr>
        <w:t xml:space="preserve"> robót związanych z instalacją OZE, w skład których wchodzą wszystkie instalacje zewnętrzne (m.in. studnie rozdzielcze, sondy pionowe, zewnętrzne rurociągi)</w:t>
      </w:r>
      <w:r w:rsidR="001E1A95">
        <w:rPr>
          <w:rFonts w:cs="Arial"/>
        </w:rPr>
        <w:t xml:space="preserve"> oraz wewnętrzne w zakresie zaniechania montażu pompy ciepła, należy wykonać prace, które umożliwią podłączenie wszystkich instalacji wykonanych w ramach II etapu.</w:t>
      </w:r>
    </w:p>
    <w:p w:rsidR="001E1A95" w:rsidRDefault="001E1A95" w:rsidP="00890885">
      <w:pPr>
        <w:rPr>
          <w:rFonts w:cs="Arial"/>
        </w:rPr>
      </w:pPr>
      <w:r>
        <w:rPr>
          <w:rFonts w:cs="Arial"/>
        </w:rPr>
        <w:t>Do prac tych należą:</w:t>
      </w:r>
    </w:p>
    <w:p w:rsidR="001E1A95" w:rsidRDefault="001E1A95" w:rsidP="001E1A95">
      <w:pPr>
        <w:ind w:left="142" w:hanging="142"/>
        <w:rPr>
          <w:rFonts w:cs="Arial"/>
        </w:rPr>
      </w:pPr>
      <w:r>
        <w:rPr>
          <w:rFonts w:cs="Arial"/>
        </w:rPr>
        <w:t>- wyprowadzenie z budynku instalacji do podłączenia dolnego źródła ciepła, które po przeprowadzeniu przez podłogę kotłowni i ścianę fundamentową należy zaślepić i zabezpieczyć przed uszkodzeniem.</w:t>
      </w:r>
    </w:p>
    <w:p w:rsidR="001E1A95" w:rsidRDefault="001E1A95" w:rsidP="001E1A95">
      <w:pPr>
        <w:ind w:left="142" w:hanging="142"/>
      </w:pPr>
      <w:r>
        <w:rPr>
          <w:rFonts w:cs="Arial"/>
        </w:rPr>
        <w:t xml:space="preserve">- </w:t>
      </w:r>
      <w:r w:rsidR="003C1CD0">
        <w:rPr>
          <w:rFonts w:cs="Arial"/>
        </w:rPr>
        <w:t xml:space="preserve">doprowadzenie, </w:t>
      </w:r>
      <w:r>
        <w:rPr>
          <w:rFonts w:cs="Arial"/>
        </w:rPr>
        <w:t>zaślepienie i zabezpieczenie wszystkich rurociągów łączących pompę ciepła ze zbiornikam</w:t>
      </w:r>
      <w:bookmarkStart w:id="0" w:name="_GoBack"/>
      <w:bookmarkEnd w:id="0"/>
      <w:r>
        <w:rPr>
          <w:rFonts w:cs="Arial"/>
        </w:rPr>
        <w:t xml:space="preserve">i buforowymi i </w:t>
      </w:r>
      <w:r w:rsidR="003C1CD0">
        <w:rPr>
          <w:rFonts w:cs="Arial"/>
        </w:rPr>
        <w:t>i</w:t>
      </w:r>
      <w:r>
        <w:rPr>
          <w:rFonts w:cs="Arial"/>
        </w:rPr>
        <w:t>nstalacją k</w:t>
      </w:r>
      <w:r w:rsidR="003C1CD0">
        <w:rPr>
          <w:rFonts w:cs="Arial"/>
        </w:rPr>
        <w:t>o</w:t>
      </w:r>
      <w:r>
        <w:rPr>
          <w:rFonts w:cs="Arial"/>
        </w:rPr>
        <w:t>tłowni gazowej.</w:t>
      </w:r>
    </w:p>
    <w:sectPr w:rsidR="001E1A95" w:rsidSect="00736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FC234D"/>
    <w:multiLevelType w:val="hybridMultilevel"/>
    <w:tmpl w:val="9A149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885"/>
    <w:rsid w:val="001C0F54"/>
    <w:rsid w:val="001D1347"/>
    <w:rsid w:val="001E1A95"/>
    <w:rsid w:val="002F2B3B"/>
    <w:rsid w:val="003C1CD0"/>
    <w:rsid w:val="00424947"/>
    <w:rsid w:val="00520D8D"/>
    <w:rsid w:val="005970AF"/>
    <w:rsid w:val="006858A0"/>
    <w:rsid w:val="007366E8"/>
    <w:rsid w:val="00764FDE"/>
    <w:rsid w:val="007A4E6B"/>
    <w:rsid w:val="00872379"/>
    <w:rsid w:val="00890885"/>
    <w:rsid w:val="00955BC7"/>
    <w:rsid w:val="00991C4B"/>
    <w:rsid w:val="00A550C3"/>
    <w:rsid w:val="00AE25E9"/>
    <w:rsid w:val="00B15A54"/>
    <w:rsid w:val="00B37385"/>
    <w:rsid w:val="00BE74FF"/>
    <w:rsid w:val="00BF3695"/>
    <w:rsid w:val="00C639C7"/>
    <w:rsid w:val="00D05181"/>
    <w:rsid w:val="00DA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9F1AE3-F27B-466F-930B-0FE4F440C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D1347"/>
    <w:pPr>
      <w:spacing w:after="0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08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1621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Eligiusz</dc:creator>
  <cp:lastModifiedBy>Julia Stańczyk</cp:lastModifiedBy>
  <cp:revision>2</cp:revision>
  <dcterms:created xsi:type="dcterms:W3CDTF">2019-09-27T10:17:00Z</dcterms:created>
  <dcterms:modified xsi:type="dcterms:W3CDTF">2019-09-27T10:17:00Z</dcterms:modified>
</cp:coreProperties>
</file>